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6237"/>
      </w:tblGrid>
      <w:tr w:rsidR="00EB028C" w:rsidTr="00ED5EC1">
        <w:trPr>
          <w:trHeight w:val="25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EB028C" w:rsidRPr="00214691" w:rsidRDefault="00EB028C" w:rsidP="003272B0">
            <w:pPr>
              <w:pStyle w:val="Titolo1"/>
              <w:outlineLvl w:val="0"/>
              <w:rPr>
                <w:rFonts w:eastAsia="Arial"/>
              </w:rPr>
            </w:pPr>
            <w:r w:rsidRPr="005B0ADA">
              <w:rPr>
                <w:rFonts w:eastAsia="Arial"/>
                <w:sz w:val="24"/>
                <w:szCs w:val="24"/>
              </w:rPr>
              <w:t xml:space="preserve">Scheda </w:t>
            </w:r>
            <w:r>
              <w:rPr>
                <w:rFonts w:eastAsia="Arial"/>
                <w:sz w:val="24"/>
                <w:szCs w:val="24"/>
              </w:rPr>
              <w:t>bando</w:t>
            </w:r>
            <w:r w:rsidRPr="00214691">
              <w:rPr>
                <w:rFonts w:eastAsia="Arial"/>
              </w:rPr>
              <w:t xml:space="preserve"> </w:t>
            </w:r>
            <w:r w:rsidR="003B343B">
              <w:rPr>
                <w:rFonts w:eastAsia="Arial"/>
                <w:sz w:val="24"/>
                <w:szCs w:val="24"/>
              </w:rPr>
              <w:t>SL.</w:t>
            </w:r>
            <w:r w:rsidR="00AE7A57">
              <w:rPr>
                <w:rFonts w:eastAsia="Arial"/>
                <w:sz w:val="24"/>
                <w:szCs w:val="24"/>
              </w:rPr>
              <w:t>1.3</w:t>
            </w:r>
          </w:p>
        </w:tc>
      </w:tr>
      <w:tr w:rsidR="00EB028C" w:rsidTr="00ED5EC1">
        <w:trPr>
          <w:trHeight w:val="3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28C" w:rsidRDefault="00EB028C" w:rsidP="00ED5EC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EB028C" w:rsidTr="00ED5EC1">
        <w:tc>
          <w:tcPr>
            <w:tcW w:w="567" w:type="dxa"/>
            <w:tcBorders>
              <w:top w:val="single" w:sz="4" w:space="0" w:color="auto"/>
            </w:tcBorders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EB028C" w:rsidRPr="007345FD" w:rsidRDefault="003B343B" w:rsidP="00AE7A57">
            <w:pPr>
              <w:spacing w:line="232" w:lineRule="auto"/>
              <w:ind w:left="113" w:right="113"/>
              <w:jc w:val="both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SL.</w:t>
            </w:r>
            <w:r w:rsidR="00AE7A57">
              <w:rPr>
                <w:rFonts w:ascii="Arial" w:hAnsi="Arial"/>
                <w:b/>
                <w:color w:val="000000"/>
                <w:sz w:val="16"/>
                <w:szCs w:val="16"/>
              </w:rPr>
              <w:t>1.3</w:t>
            </w:r>
            <w:r w:rsidR="00ED12C9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Sostegno agli investi</w:t>
            </w:r>
            <w:r w:rsidR="00AE7A57">
              <w:rPr>
                <w:rFonts w:ascii="Arial" w:hAnsi="Arial"/>
                <w:b/>
                <w:color w:val="000000"/>
                <w:sz w:val="16"/>
                <w:szCs w:val="16"/>
              </w:rPr>
              <w:t>m</w:t>
            </w:r>
            <w:r w:rsidR="00ED12C9">
              <w:rPr>
                <w:rFonts w:ascii="Arial" w:hAnsi="Arial"/>
                <w:b/>
                <w:color w:val="000000"/>
                <w:sz w:val="16"/>
                <w:szCs w:val="16"/>
              </w:rPr>
              <w:t>e</w:t>
            </w:r>
            <w:r w:rsidR="00AE7A57">
              <w:rPr>
                <w:rFonts w:ascii="Arial" w:hAnsi="Arial"/>
                <w:b/>
                <w:color w:val="000000"/>
                <w:sz w:val="16"/>
                <w:szCs w:val="16"/>
              </w:rPr>
              <w:t>nti delle imprese culturali, creative e dello spettacolo</w:t>
            </w: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2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Obiettivo</w:t>
            </w:r>
          </w:p>
        </w:tc>
        <w:tc>
          <w:tcPr>
            <w:tcW w:w="6237" w:type="dxa"/>
          </w:tcPr>
          <w:p w:rsidR="00AE7A57" w:rsidRPr="00ED12C9" w:rsidRDefault="00ED12C9" w:rsidP="00AE7A57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>L’obiettivo generale dell’intervento è quello di sostenere azioni volte al</w:t>
            </w:r>
            <w:r w:rsidR="00AE7A57" w:rsidRPr="00ED12C9">
              <w:rPr>
                <w:rFonts w:ascii="Arial" w:hAnsi="Arial"/>
                <w:bCs/>
                <w:iCs/>
                <w:sz w:val="16"/>
                <w:szCs w:val="16"/>
              </w:rPr>
              <w:t>la valorizzazione degli attrattori culturali e naturali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dell’area</w:t>
            </w:r>
            <w:r w:rsidR="00AE7A57" w:rsidRPr="00ED12C9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in modo tale che questi diventino </w:t>
            </w:r>
            <w:r w:rsidR="00AE7A57" w:rsidRPr="00ED12C9">
              <w:rPr>
                <w:rFonts w:ascii="Arial" w:hAnsi="Arial"/>
                <w:bCs/>
                <w:iCs/>
                <w:sz w:val="16"/>
                <w:szCs w:val="16"/>
              </w:rPr>
              <w:t>un importante motore della crescita economica e produttiva del territorio.</w:t>
            </w:r>
          </w:p>
          <w:p w:rsidR="00AE7A57" w:rsidRPr="00ED12C9" w:rsidRDefault="00AE7A57" w:rsidP="00AE7A57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 xml:space="preserve">Questa finalità di base viene declinata in obiettivi specifici tra loro coordinati. Si intende, in particolare, ottenere una valorizzazione </w:t>
            </w:r>
            <w:r w:rsidR="00ED12C9">
              <w:rPr>
                <w:rFonts w:ascii="Arial" w:hAnsi="Arial"/>
                <w:bCs/>
                <w:iCs/>
                <w:sz w:val="16"/>
                <w:szCs w:val="16"/>
              </w:rPr>
              <w:t xml:space="preserve">più efficace ed efficiente </w:t>
            </w: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delle risorse culturali e naturali impostando un’offerta di prodotti e servizi dallo spiccato carattere innovativo disegnati per migliorarne la fruizione. A questa finalità si lega l’intento di sostenere le imprese che operano nel settore della cultura e dello spettacolo, delle quali viene favorita la creazione e il consolidamento attraverso il supporto ad investimenti in strutture e capitale umano. Da ultimo, si vogliono supportare processi di integrazione tra imprese appartenenti alle filiere della cultura e della creatività nell’accezione più ampia di questi termini, stim</w:t>
            </w:r>
            <w:r w:rsidR="00ED12C9" w:rsidRPr="00ED12C9">
              <w:rPr>
                <w:rFonts w:ascii="Arial" w:hAnsi="Arial"/>
                <w:bCs/>
                <w:iCs/>
                <w:sz w:val="16"/>
                <w:szCs w:val="16"/>
              </w:rPr>
              <w:t xml:space="preserve">olando collaborazioni nella fase </w:t>
            </w: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di progettazione e realizzazione del prodotto o del servizio.</w:t>
            </w:r>
          </w:p>
          <w:p w:rsidR="00EB028C" w:rsidRDefault="00EB028C" w:rsidP="00AE7A57">
            <w:pPr>
              <w:ind w:left="132" w:right="151"/>
              <w:jc w:val="both"/>
              <w:rPr>
                <w:rFonts w:ascii="Arial" w:eastAsia="Arial" w:hAnsi="Arial"/>
                <w:b/>
                <w:sz w:val="22"/>
              </w:rPr>
            </w:pP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Soggetti beneficiari</w:t>
            </w:r>
          </w:p>
        </w:tc>
        <w:tc>
          <w:tcPr>
            <w:tcW w:w="6237" w:type="dxa"/>
          </w:tcPr>
          <w:p w:rsidR="003272B0" w:rsidRPr="005563BE" w:rsidRDefault="00C27D39" w:rsidP="003272B0">
            <w:pPr>
              <w:pStyle w:val="Defaul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  <w:r w:rsidR="00AE7A57" w:rsidRPr="00AE7A57">
              <w:rPr>
                <w:rFonts w:ascii="Arial" w:hAnsi="Arial" w:cs="Arial"/>
                <w:color w:val="auto"/>
                <w:sz w:val="16"/>
                <w:szCs w:val="16"/>
              </w:rPr>
              <w:t>PMI singole, associate e altri soggetti che agiscono in regime di impresa, anche associati, con sede legale e/o operativa nell’area interna “</w:t>
            </w:r>
            <w:proofErr w:type="spellStart"/>
            <w:r w:rsidR="00AE7A57" w:rsidRPr="00AE7A57">
              <w:rPr>
                <w:rFonts w:ascii="Arial" w:hAnsi="Arial" w:cs="Arial"/>
                <w:color w:val="auto"/>
                <w:sz w:val="16"/>
                <w:szCs w:val="16"/>
              </w:rPr>
              <w:t>Valnerina</w:t>
            </w:r>
            <w:proofErr w:type="spellEnd"/>
            <w:r w:rsidR="00AE7A57" w:rsidRPr="00AE7A57">
              <w:rPr>
                <w:rFonts w:ascii="Arial" w:hAnsi="Arial" w:cs="Arial"/>
                <w:color w:val="auto"/>
                <w:sz w:val="16"/>
                <w:szCs w:val="16"/>
              </w:rPr>
              <w:t>”</w:t>
            </w:r>
          </w:p>
          <w:p w:rsidR="00EB028C" w:rsidRPr="005563BE" w:rsidRDefault="00EB028C" w:rsidP="005563BE">
            <w:pPr>
              <w:pStyle w:val="Defaul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6237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</w:p>
        </w:tc>
      </w:tr>
      <w:tr w:rsidR="00EB028C" w:rsidTr="00AE7A57">
        <w:trPr>
          <w:trHeight w:val="296"/>
        </w:trPr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Dotazione finanziaria</w:t>
            </w:r>
          </w:p>
        </w:tc>
        <w:tc>
          <w:tcPr>
            <w:tcW w:w="6237" w:type="dxa"/>
          </w:tcPr>
          <w:p w:rsidR="00EB028C" w:rsidRDefault="00AE7A57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Fino a </w:t>
            </w:r>
            <w:r w:rsidR="003272B0" w:rsidRPr="003272B0">
              <w:rPr>
                <w:rFonts w:ascii="Arial" w:hAnsi="Arial"/>
                <w:bCs/>
                <w:iCs/>
                <w:sz w:val="16"/>
                <w:szCs w:val="16"/>
              </w:rPr>
              <w:t>€ 200.000,00</w:t>
            </w:r>
          </w:p>
        </w:tc>
      </w:tr>
      <w:tr w:rsidR="00EB028C" w:rsidTr="00AE7A57">
        <w:trPr>
          <w:trHeight w:val="242"/>
        </w:trPr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6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Fonte finanziaria</w:t>
            </w:r>
          </w:p>
        </w:tc>
        <w:tc>
          <w:tcPr>
            <w:tcW w:w="6237" w:type="dxa"/>
          </w:tcPr>
          <w:p w:rsidR="00EB028C" w:rsidRDefault="00AE7A57" w:rsidP="003272B0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>POR FESR 2014-2020 – Asse III – Azione 3.2.1</w:t>
            </w:r>
          </w:p>
        </w:tc>
      </w:tr>
      <w:tr w:rsidR="00EB028C" w:rsidTr="00ED12C9">
        <w:trPr>
          <w:trHeight w:val="2288"/>
        </w:trPr>
        <w:tc>
          <w:tcPr>
            <w:tcW w:w="567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Contenuti dei progetti cantierabili</w:t>
            </w:r>
          </w:p>
        </w:tc>
        <w:tc>
          <w:tcPr>
            <w:tcW w:w="6237" w:type="dxa"/>
            <w:vAlign w:val="center"/>
          </w:tcPr>
          <w:p w:rsidR="00AE7A57" w:rsidRPr="00AE7A57" w:rsidRDefault="00AE7A57" w:rsidP="00776868">
            <w:pPr>
              <w:tabs>
                <w:tab w:val="left" w:pos="6083"/>
              </w:tabs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>Si prevede l’emanazione di uno specifico bando volto a realizzare interventi della seguente natura:</w:t>
            </w:r>
          </w:p>
          <w:p w:rsidR="00AE7A57" w:rsidRPr="00AE7A57" w:rsidRDefault="00AE7A57" w:rsidP="00776868">
            <w:pPr>
              <w:tabs>
                <w:tab w:val="left" w:pos="6083"/>
              </w:tabs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>- supporto a dinamiche/processi di integrazione/aggregazione di imprese appartenenti alle filiere culturali, creative e dello spettacolo;</w:t>
            </w:r>
          </w:p>
          <w:p w:rsidR="00EB028C" w:rsidRPr="00770055" w:rsidRDefault="00AE7A57" w:rsidP="00776868">
            <w:pPr>
              <w:tabs>
                <w:tab w:val="left" w:pos="6083"/>
              </w:tabs>
              <w:autoSpaceDE w:val="0"/>
              <w:autoSpaceDN w:val="0"/>
              <w:adjustRightInd w:val="0"/>
              <w:spacing w:after="16"/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 xml:space="preserve">- sostegno a progetti che propongono prodotti e servizi strumentali alla valorizzazione degli attrattori culturali localizzati sul territorio realizzati da imprese, altri soggetti che agiscono in regime d’impresa e liberi professionisti, in forma singola o associata, del settore culturale e creativo. La valorizzazione degli attrattori culturali dovrà avvenire con ricorso a modalità innovative, quali, a titolo esemplificativo, produzioni di spettacolo dal vivo e </w:t>
            </w:r>
            <w:proofErr w:type="spellStart"/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>performing</w:t>
            </w:r>
            <w:proofErr w:type="spellEnd"/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>arts</w:t>
            </w:r>
            <w:proofErr w:type="spellEnd"/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>storytelling</w:t>
            </w:r>
            <w:proofErr w:type="spellEnd"/>
            <w:r w:rsidRPr="00AE7A57">
              <w:rPr>
                <w:rFonts w:ascii="Arial" w:hAnsi="Arial"/>
                <w:bCs/>
                <w:iCs/>
                <w:sz w:val="16"/>
                <w:szCs w:val="16"/>
              </w:rPr>
              <w:t>, servizi interattivi, produzioni audiovisive, ecc.</w:t>
            </w:r>
          </w:p>
        </w:tc>
      </w:tr>
      <w:tr w:rsidR="00EB028C" w:rsidTr="003272B0">
        <w:trPr>
          <w:trHeight w:val="425"/>
        </w:trPr>
        <w:tc>
          <w:tcPr>
            <w:tcW w:w="567" w:type="dxa"/>
          </w:tcPr>
          <w:p w:rsidR="00EB028C" w:rsidRPr="003272B0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3272B0"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2835" w:type="dxa"/>
          </w:tcPr>
          <w:p w:rsidR="00EB028C" w:rsidRPr="003272B0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 w:rsidRPr="003272B0">
              <w:rPr>
                <w:rFonts w:ascii="Arial" w:eastAsia="Arial" w:hAnsi="Arial"/>
                <w:b/>
                <w:sz w:val="16"/>
              </w:rPr>
              <w:t>Tipologia di spesa</w:t>
            </w:r>
          </w:p>
        </w:tc>
        <w:tc>
          <w:tcPr>
            <w:tcW w:w="6237" w:type="dxa"/>
          </w:tcPr>
          <w:p w:rsidR="00ED12C9" w:rsidRPr="00ED12C9" w:rsidRDefault="00ED12C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Le principali tipologie di spesa, coerentemente con quanto stabilito nel bando, potranno riguardare:</w:t>
            </w:r>
          </w:p>
          <w:p w:rsidR="00ED12C9" w:rsidRPr="00ED12C9" w:rsidRDefault="00ED12C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- opere edili e impiantistiche;</w:t>
            </w:r>
          </w:p>
          <w:p w:rsidR="00ED12C9" w:rsidRPr="00ED12C9" w:rsidRDefault="00ED12C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-</w:t>
            </w:r>
            <w:r w:rsidR="00A54D6C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acquisto di attrezzature, arredi, strumentazione tecnica e materiali cartografici e di tipo informativo funzionali alla realizzazione dell’intervento, attrezzature tecnologiche, programmi digitalizzazione e messa in rete patrimonio culturale;</w:t>
            </w:r>
          </w:p>
          <w:p w:rsidR="00ED12C9" w:rsidRPr="00ED12C9" w:rsidRDefault="00ED12C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- acquisizione servizi di consulenza o servizi equivalenti, utilizzati esclusivamente per avvalersi di competenze specialistiche finalizzate alla realizzazione dell’intervento;</w:t>
            </w:r>
          </w:p>
          <w:p w:rsidR="00ED12C9" w:rsidRPr="00ED12C9" w:rsidRDefault="00ED12C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- costi personale;</w:t>
            </w:r>
          </w:p>
          <w:p w:rsidR="00ED12C9" w:rsidRPr="00ED12C9" w:rsidRDefault="00ED12C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- spese del personale strettamente legati al progetto;</w:t>
            </w:r>
          </w:p>
          <w:p w:rsidR="00ED12C9" w:rsidRPr="00ED12C9" w:rsidRDefault="00ED12C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- oneri di costituzione;</w:t>
            </w:r>
          </w:p>
          <w:p w:rsidR="00ED12C9" w:rsidRPr="00ED12C9" w:rsidRDefault="00ED12C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- spese generali relative alle utenze;</w:t>
            </w:r>
          </w:p>
          <w:p w:rsidR="00AE7A57" w:rsidRPr="00ED12C9" w:rsidRDefault="00ED12C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ED12C9">
              <w:rPr>
                <w:rFonts w:ascii="Arial" w:hAnsi="Arial"/>
                <w:bCs/>
                <w:iCs/>
                <w:sz w:val="16"/>
                <w:szCs w:val="16"/>
              </w:rPr>
              <w:t>- costi per la presentazione di fidejussioni.</w:t>
            </w:r>
          </w:p>
          <w:p w:rsidR="00EB028C" w:rsidRPr="00AE7A57" w:rsidRDefault="00EB028C" w:rsidP="00AE7A57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Tempi di realizzazione</w:t>
            </w:r>
          </w:p>
        </w:tc>
        <w:tc>
          <w:tcPr>
            <w:tcW w:w="6237" w:type="dxa"/>
          </w:tcPr>
          <w:p w:rsidR="003272B0" w:rsidRDefault="003272B0" w:rsidP="003272B0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Pr="003272B0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A479D1">
              <w:rPr>
                <w:rFonts w:ascii="Arial" w:hAnsi="Arial"/>
                <w:bCs/>
                <w:iCs/>
                <w:sz w:val="16"/>
                <w:szCs w:val="16"/>
              </w:rPr>
              <w:t>Data inizio intervento: 12 giugno 2019</w:t>
            </w:r>
          </w:p>
          <w:p w:rsidR="00776868" w:rsidRPr="003272B0" w:rsidRDefault="00776868" w:rsidP="003272B0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  Data fine intervento: </w:t>
            </w:r>
            <w:r w:rsidR="00A479D1">
              <w:rPr>
                <w:rFonts w:ascii="Arial" w:hAnsi="Arial"/>
                <w:bCs/>
                <w:iCs/>
                <w:sz w:val="16"/>
                <w:szCs w:val="16"/>
              </w:rPr>
              <w:t>31 marzo 2021</w:t>
            </w:r>
          </w:p>
          <w:p w:rsidR="005563BE" w:rsidRDefault="005563BE" w:rsidP="00AE7A57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Indicatori di realizzazione e di risultato</w:t>
            </w:r>
          </w:p>
        </w:tc>
        <w:tc>
          <w:tcPr>
            <w:tcW w:w="6237" w:type="dxa"/>
          </w:tcPr>
          <w:p w:rsidR="00776868" w:rsidRPr="00776868" w:rsidRDefault="00776868" w:rsidP="00776868">
            <w:pPr>
              <w:ind w:left="132" w:right="151"/>
              <w:jc w:val="both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  <w:r w:rsidRPr="00776868">
              <w:rPr>
                <w:rFonts w:ascii="Arial" w:hAnsi="Arial"/>
                <w:b/>
                <w:bCs/>
                <w:iCs/>
                <w:sz w:val="16"/>
                <w:szCs w:val="16"/>
              </w:rPr>
              <w:t>Indicatore di realizzazione</w:t>
            </w:r>
          </w:p>
          <w:p w:rsidR="00776868" w:rsidRPr="00776868" w:rsidRDefault="00E90719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(ID CO01) </w:t>
            </w:r>
            <w:r w:rsidR="00776868" w:rsidRPr="00776868">
              <w:rPr>
                <w:rFonts w:ascii="Arial" w:hAnsi="Arial"/>
                <w:bCs/>
                <w:iCs/>
                <w:sz w:val="16"/>
                <w:szCs w:val="16"/>
              </w:rPr>
              <w:t>Numero di imprese che ricevono un sostegno.</w:t>
            </w:r>
          </w:p>
          <w:p w:rsidR="00776868" w:rsidRPr="00776868" w:rsidRDefault="00776868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776868">
              <w:rPr>
                <w:rFonts w:ascii="Arial" w:hAnsi="Arial"/>
                <w:bCs/>
                <w:iCs/>
                <w:sz w:val="16"/>
                <w:szCs w:val="16"/>
              </w:rPr>
              <w:t>Baseline: 0</w:t>
            </w:r>
          </w:p>
          <w:p w:rsidR="00776868" w:rsidRPr="00776868" w:rsidRDefault="00776868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776868">
              <w:rPr>
                <w:rFonts w:ascii="Arial" w:hAnsi="Arial"/>
                <w:bCs/>
                <w:iCs/>
                <w:sz w:val="16"/>
                <w:szCs w:val="16"/>
              </w:rPr>
              <w:t>Target: 1</w:t>
            </w:r>
          </w:p>
          <w:p w:rsidR="004E0FE5" w:rsidRDefault="00776868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776868">
              <w:rPr>
                <w:rFonts w:ascii="Arial" w:hAnsi="Arial"/>
                <w:bCs/>
                <w:iCs/>
                <w:sz w:val="16"/>
                <w:szCs w:val="16"/>
              </w:rPr>
              <w:t>Fonte dati: Regione Umbria</w:t>
            </w:r>
          </w:p>
          <w:p w:rsidR="00776868" w:rsidRDefault="00776868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</w:p>
          <w:p w:rsidR="00776868" w:rsidRPr="00776868" w:rsidRDefault="00776868" w:rsidP="00776868">
            <w:pPr>
              <w:ind w:left="132" w:right="151"/>
              <w:jc w:val="both"/>
              <w:rPr>
                <w:rFonts w:ascii="Arial" w:hAnsi="Arial"/>
                <w:b/>
                <w:bCs/>
                <w:iCs/>
                <w:sz w:val="16"/>
                <w:szCs w:val="16"/>
              </w:rPr>
            </w:pPr>
            <w:r w:rsidRPr="00776868">
              <w:rPr>
                <w:rFonts w:ascii="Arial" w:hAnsi="Arial"/>
                <w:b/>
                <w:bCs/>
                <w:iCs/>
                <w:sz w:val="16"/>
                <w:szCs w:val="16"/>
              </w:rPr>
              <w:t>Indicatore di risultato:</w:t>
            </w:r>
          </w:p>
          <w:p w:rsidR="00776868" w:rsidRDefault="00A479D1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>
              <w:rPr>
                <w:rFonts w:ascii="Arial" w:hAnsi="Arial"/>
                <w:bCs/>
                <w:iCs/>
                <w:sz w:val="16"/>
                <w:szCs w:val="16"/>
              </w:rPr>
              <w:t xml:space="preserve">(ID 3.2a) </w:t>
            </w:r>
            <w:r w:rsidR="00776868" w:rsidRPr="00776868">
              <w:rPr>
                <w:rFonts w:ascii="Arial" w:hAnsi="Arial"/>
                <w:bCs/>
                <w:iCs/>
                <w:sz w:val="16"/>
                <w:szCs w:val="16"/>
              </w:rPr>
              <w:t>Valore aggiunto del settore turismo sul totale</w:t>
            </w:r>
            <w:r w:rsidR="008C0EA2">
              <w:rPr>
                <w:rFonts w:ascii="Arial" w:hAnsi="Arial"/>
                <w:bCs/>
                <w:iCs/>
                <w:sz w:val="16"/>
                <w:szCs w:val="16"/>
              </w:rPr>
              <w:t xml:space="preserve"> (dati a livello regionale)</w:t>
            </w:r>
          </w:p>
          <w:p w:rsidR="00776868" w:rsidRPr="00A479D1" w:rsidRDefault="008C0EA2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A479D1">
              <w:rPr>
                <w:rFonts w:ascii="Arial" w:hAnsi="Arial"/>
                <w:bCs/>
                <w:iCs/>
                <w:sz w:val="16"/>
                <w:szCs w:val="16"/>
              </w:rPr>
              <w:t xml:space="preserve">Baseline: </w:t>
            </w:r>
            <w:r w:rsidR="009104C1" w:rsidRPr="00A479D1">
              <w:rPr>
                <w:rFonts w:ascii="Arial" w:hAnsi="Arial"/>
                <w:bCs/>
                <w:iCs/>
                <w:sz w:val="16"/>
                <w:szCs w:val="16"/>
              </w:rPr>
              <w:t xml:space="preserve"> 4</w:t>
            </w:r>
            <w:proofErr w:type="gramEnd"/>
            <w:r w:rsidR="009104C1" w:rsidRPr="00A479D1">
              <w:rPr>
                <w:rFonts w:ascii="Arial" w:hAnsi="Arial"/>
                <w:bCs/>
                <w:iCs/>
                <w:sz w:val="16"/>
                <w:szCs w:val="16"/>
              </w:rPr>
              <w:t>,7</w:t>
            </w:r>
            <w:r w:rsidR="00A479D1">
              <w:rPr>
                <w:rFonts w:ascii="Arial" w:hAnsi="Arial"/>
                <w:bCs/>
                <w:iCs/>
                <w:sz w:val="16"/>
                <w:szCs w:val="16"/>
              </w:rPr>
              <w:t>%</w:t>
            </w:r>
          </w:p>
          <w:p w:rsidR="00776868" w:rsidRPr="00A479D1" w:rsidRDefault="008C0EA2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proofErr w:type="gramStart"/>
            <w:r w:rsidRPr="00A479D1">
              <w:rPr>
                <w:rFonts w:ascii="Arial" w:hAnsi="Arial"/>
                <w:bCs/>
                <w:iCs/>
                <w:sz w:val="16"/>
                <w:szCs w:val="16"/>
              </w:rPr>
              <w:t xml:space="preserve">Target: </w:t>
            </w:r>
            <w:r w:rsidR="009104C1" w:rsidRPr="00A479D1">
              <w:rPr>
                <w:rFonts w:ascii="Arial" w:hAnsi="Arial"/>
                <w:bCs/>
                <w:iCs/>
                <w:sz w:val="16"/>
                <w:szCs w:val="16"/>
              </w:rPr>
              <w:t xml:space="preserve"> 5</w:t>
            </w:r>
            <w:proofErr w:type="gramEnd"/>
            <w:r w:rsidR="009104C1" w:rsidRPr="00A479D1">
              <w:rPr>
                <w:rFonts w:ascii="Arial" w:hAnsi="Arial"/>
                <w:bCs/>
                <w:iCs/>
                <w:sz w:val="16"/>
                <w:szCs w:val="16"/>
              </w:rPr>
              <w:t>,7</w:t>
            </w:r>
            <w:r w:rsidR="00A479D1">
              <w:rPr>
                <w:rFonts w:ascii="Arial" w:hAnsi="Arial"/>
                <w:bCs/>
                <w:iCs/>
                <w:sz w:val="16"/>
                <w:szCs w:val="16"/>
              </w:rPr>
              <w:t>%</w:t>
            </w:r>
          </w:p>
          <w:p w:rsidR="00776868" w:rsidRPr="008C0EA2" w:rsidRDefault="00776868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  <w:r w:rsidRPr="008C0EA2">
              <w:rPr>
                <w:rFonts w:ascii="Arial" w:hAnsi="Arial"/>
                <w:bCs/>
                <w:iCs/>
                <w:sz w:val="16"/>
                <w:szCs w:val="16"/>
              </w:rPr>
              <w:t>Fonte dati: Regione Umbria</w:t>
            </w:r>
          </w:p>
          <w:p w:rsidR="00776868" w:rsidRDefault="00776868" w:rsidP="00776868">
            <w:pPr>
              <w:ind w:left="132" w:right="151"/>
              <w:jc w:val="both"/>
              <w:rPr>
                <w:rFonts w:ascii="Arial" w:hAnsi="Arial"/>
                <w:bCs/>
                <w:iCs/>
                <w:sz w:val="16"/>
                <w:szCs w:val="16"/>
              </w:rPr>
            </w:pPr>
          </w:p>
          <w:p w:rsidR="00776868" w:rsidRDefault="00776868" w:rsidP="00776868">
            <w:pPr>
              <w:ind w:left="132" w:right="151"/>
              <w:jc w:val="both"/>
              <w:rPr>
                <w:rFonts w:ascii="Arial" w:eastAsia="Arial" w:hAnsi="Arial"/>
                <w:b/>
                <w:sz w:val="22"/>
              </w:rPr>
            </w:pPr>
          </w:p>
        </w:tc>
      </w:tr>
      <w:tr w:rsidR="00EB028C" w:rsidTr="00ED5EC1">
        <w:tc>
          <w:tcPr>
            <w:tcW w:w="567" w:type="dxa"/>
          </w:tcPr>
          <w:p w:rsidR="00EB028C" w:rsidRPr="0027769D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16"/>
              </w:rPr>
            </w:pPr>
            <w:r w:rsidRPr="0027769D"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2835" w:type="dxa"/>
          </w:tcPr>
          <w:p w:rsidR="00EB028C" w:rsidRDefault="00EB028C" w:rsidP="00ED5EC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16"/>
              </w:rPr>
              <w:t>Soggetto gestore del bando</w:t>
            </w:r>
          </w:p>
        </w:tc>
        <w:tc>
          <w:tcPr>
            <w:tcW w:w="6237" w:type="dxa"/>
          </w:tcPr>
          <w:p w:rsidR="00EB028C" w:rsidRPr="00A479D1" w:rsidRDefault="009104C1" w:rsidP="00A479D1">
            <w:pPr>
              <w:spacing w:line="232" w:lineRule="auto"/>
              <w:ind w:left="113" w:right="113"/>
              <w:rPr>
                <w:rFonts w:ascii="Arial" w:eastAsia="Arial" w:hAnsi="Arial"/>
                <w:b/>
                <w:sz w:val="22"/>
              </w:rPr>
            </w:pPr>
            <w:r w:rsidRPr="00A1281D">
              <w:rPr>
                <w:rFonts w:ascii="Arial" w:hAnsi="Arial"/>
                <w:bCs/>
                <w:iCs/>
                <w:sz w:val="16"/>
                <w:szCs w:val="16"/>
              </w:rPr>
              <w:t>Regione Umbria:</w:t>
            </w:r>
            <w:r w:rsidRPr="00A479D1">
              <w:rPr>
                <w:rFonts w:ascii="Arial" w:hAnsi="Arial"/>
                <w:b/>
                <w:bCs/>
                <w:iCs/>
                <w:sz w:val="16"/>
                <w:szCs w:val="16"/>
              </w:rPr>
              <w:t xml:space="preserve"> </w:t>
            </w:r>
            <w:r w:rsidR="00C57D3C" w:rsidRPr="00C57D3C">
              <w:rPr>
                <w:rFonts w:ascii="Arial" w:hAnsi="Arial"/>
                <w:bCs/>
                <w:iCs/>
                <w:sz w:val="16"/>
                <w:szCs w:val="16"/>
              </w:rPr>
              <w:t xml:space="preserve">Dirigente </w:t>
            </w:r>
            <w:r w:rsidR="0065135B">
              <w:rPr>
                <w:rFonts w:ascii="Arial" w:hAnsi="Arial"/>
                <w:bCs/>
                <w:iCs/>
                <w:sz w:val="16"/>
                <w:szCs w:val="16"/>
              </w:rPr>
              <w:t xml:space="preserve">pro-tempore </w:t>
            </w:r>
            <w:bookmarkStart w:id="0" w:name="_GoBack"/>
            <w:bookmarkEnd w:id="0"/>
            <w:r w:rsidR="00C57D3C" w:rsidRPr="00C57D3C">
              <w:rPr>
                <w:rFonts w:ascii="Arial" w:hAnsi="Arial"/>
                <w:bCs/>
                <w:iCs/>
                <w:sz w:val="16"/>
                <w:szCs w:val="16"/>
              </w:rPr>
              <w:t xml:space="preserve">del </w:t>
            </w:r>
            <w:r w:rsidR="00A479D1" w:rsidRPr="00C57D3C">
              <w:rPr>
                <w:rFonts w:ascii="Arial" w:hAnsi="Arial"/>
                <w:bCs/>
                <w:iCs/>
                <w:sz w:val="16"/>
                <w:szCs w:val="16"/>
              </w:rPr>
              <w:t>Servizio</w:t>
            </w:r>
            <w:r w:rsidR="00A479D1" w:rsidRPr="00A479D1">
              <w:rPr>
                <w:rFonts w:ascii="Arial" w:hAnsi="Arial"/>
                <w:bCs/>
                <w:iCs/>
                <w:sz w:val="16"/>
                <w:szCs w:val="16"/>
              </w:rPr>
              <w:t xml:space="preserve"> </w:t>
            </w:r>
            <w:r w:rsidR="00A479D1" w:rsidRPr="00A479D1">
              <w:rPr>
                <w:rFonts w:ascii="Arial" w:hAnsi="Arial"/>
                <w:color w:val="000000"/>
                <w:sz w:val="16"/>
                <w:szCs w:val="16"/>
              </w:rPr>
              <w:t>Valorizzazione risorse culturali. Musei, archivi e biblioteche</w:t>
            </w:r>
          </w:p>
        </w:tc>
      </w:tr>
    </w:tbl>
    <w:p w:rsidR="00275B7F" w:rsidRDefault="0065135B"/>
    <w:sectPr w:rsidR="00275B7F" w:rsidSect="00002E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250CC4A"/>
    <w:multiLevelType w:val="hybridMultilevel"/>
    <w:tmpl w:val="A9C27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84B1C69"/>
    <w:multiLevelType w:val="hybridMultilevel"/>
    <w:tmpl w:val="3718FFF4"/>
    <w:lvl w:ilvl="0" w:tplc="EC24D6AC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081ADD"/>
    <w:multiLevelType w:val="hybridMultilevel"/>
    <w:tmpl w:val="A0F09D78"/>
    <w:lvl w:ilvl="0" w:tplc="9398D71E">
      <w:start w:val="1"/>
      <w:numFmt w:val="lowerLetter"/>
      <w:lvlText w:val="%1."/>
      <w:lvlJc w:val="left"/>
      <w:pPr>
        <w:tabs>
          <w:tab w:val="num" w:pos="170"/>
        </w:tabs>
        <w:ind w:left="170" w:hanging="17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175BCE"/>
    <w:multiLevelType w:val="hybridMultilevel"/>
    <w:tmpl w:val="6D2CC50A"/>
    <w:lvl w:ilvl="0" w:tplc="2D268100">
      <w:start w:val="2"/>
      <w:numFmt w:val="bullet"/>
      <w:lvlText w:val="-"/>
      <w:lvlJc w:val="left"/>
      <w:pPr>
        <w:tabs>
          <w:tab w:val="num" w:pos="284"/>
        </w:tabs>
        <w:ind w:left="284" w:hanging="114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6D156F"/>
    <w:multiLevelType w:val="hybridMultilevel"/>
    <w:tmpl w:val="D0CC9CEC"/>
    <w:lvl w:ilvl="0" w:tplc="A08C9058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C2F08"/>
    <w:multiLevelType w:val="hybridMultilevel"/>
    <w:tmpl w:val="1670262A"/>
    <w:lvl w:ilvl="0" w:tplc="BBEE4932">
      <w:start w:val="2"/>
      <w:numFmt w:val="bullet"/>
      <w:lvlText w:val="-"/>
      <w:lvlJc w:val="left"/>
      <w:pPr>
        <w:tabs>
          <w:tab w:val="num" w:pos="284"/>
        </w:tabs>
        <w:ind w:left="284" w:hanging="114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2266E"/>
    <w:multiLevelType w:val="hybridMultilevel"/>
    <w:tmpl w:val="1A406ABA"/>
    <w:lvl w:ilvl="0" w:tplc="9866F0A0">
      <w:start w:val="1"/>
      <w:numFmt w:val="lowerLetter"/>
      <w:lvlText w:val="%1."/>
      <w:lvlJc w:val="left"/>
      <w:pPr>
        <w:tabs>
          <w:tab w:val="num" w:pos="170"/>
        </w:tabs>
        <w:ind w:left="170" w:hanging="17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F6A7F57"/>
    <w:multiLevelType w:val="hybridMultilevel"/>
    <w:tmpl w:val="851E3AC8"/>
    <w:lvl w:ilvl="0" w:tplc="B0EAA234">
      <w:start w:val="2"/>
      <w:numFmt w:val="bullet"/>
      <w:lvlText w:val="-"/>
      <w:lvlJc w:val="left"/>
      <w:pPr>
        <w:tabs>
          <w:tab w:val="num" w:pos="284"/>
        </w:tabs>
        <w:ind w:left="284" w:hanging="114"/>
      </w:pPr>
      <w:rPr>
        <w:rFonts w:ascii="Times New Roman" w:eastAsia="Times New Roman" w:hAnsi="Times New Roman" w:hint="default"/>
      </w:rPr>
    </w:lvl>
    <w:lvl w:ilvl="1" w:tplc="50902CB4">
      <w:start w:val="2"/>
      <w:numFmt w:val="lowerLetter"/>
      <w:lvlText w:val="%2."/>
      <w:lvlJc w:val="left"/>
      <w:pPr>
        <w:tabs>
          <w:tab w:val="num" w:pos="170"/>
        </w:tabs>
        <w:ind w:left="170" w:hanging="17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54F"/>
    <w:rsid w:val="00002EDF"/>
    <w:rsid w:val="001812DC"/>
    <w:rsid w:val="00245888"/>
    <w:rsid w:val="003272B0"/>
    <w:rsid w:val="00331F00"/>
    <w:rsid w:val="00374215"/>
    <w:rsid w:val="003B343B"/>
    <w:rsid w:val="004E0FE5"/>
    <w:rsid w:val="005563BE"/>
    <w:rsid w:val="00557E9E"/>
    <w:rsid w:val="0057754F"/>
    <w:rsid w:val="00623077"/>
    <w:rsid w:val="0065135B"/>
    <w:rsid w:val="00705D5A"/>
    <w:rsid w:val="00711A39"/>
    <w:rsid w:val="007345FD"/>
    <w:rsid w:val="00770055"/>
    <w:rsid w:val="00776868"/>
    <w:rsid w:val="00787140"/>
    <w:rsid w:val="008C0EA2"/>
    <w:rsid w:val="009104C1"/>
    <w:rsid w:val="009519B8"/>
    <w:rsid w:val="00991E4C"/>
    <w:rsid w:val="00A1281D"/>
    <w:rsid w:val="00A339F9"/>
    <w:rsid w:val="00A479D1"/>
    <w:rsid w:val="00A54D6C"/>
    <w:rsid w:val="00AE7A57"/>
    <w:rsid w:val="00B64753"/>
    <w:rsid w:val="00BF1082"/>
    <w:rsid w:val="00C27D39"/>
    <w:rsid w:val="00C57D3C"/>
    <w:rsid w:val="00D24191"/>
    <w:rsid w:val="00D66EA9"/>
    <w:rsid w:val="00E22D2C"/>
    <w:rsid w:val="00E90719"/>
    <w:rsid w:val="00EB028C"/>
    <w:rsid w:val="00ED12C9"/>
    <w:rsid w:val="00F42832"/>
    <w:rsid w:val="00F6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B6E77-2F87-43ED-8B31-A7D96B30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028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EB028C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2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B028C"/>
    <w:rPr>
      <w:rFonts w:ascii="Arial" w:eastAsia="Times New Roman" w:hAnsi="Arial" w:cs="Times New Roman"/>
      <w:b/>
      <w:bCs/>
      <w:kern w:val="32"/>
      <w:szCs w:val="32"/>
      <w:lang w:eastAsia="it-IT"/>
    </w:rPr>
  </w:style>
  <w:style w:type="table" w:styleId="Grigliatabella">
    <w:name w:val="Table Grid"/>
    <w:basedOn w:val="Tabellanormale"/>
    <w:uiPriority w:val="59"/>
    <w:rsid w:val="00EB028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7345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272B0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Moretti</dc:creator>
  <cp:keywords/>
  <dc:description/>
  <cp:lastModifiedBy>Cecilia Moretti</cp:lastModifiedBy>
  <cp:revision>17</cp:revision>
  <dcterms:created xsi:type="dcterms:W3CDTF">2019-08-02T08:33:00Z</dcterms:created>
  <dcterms:modified xsi:type="dcterms:W3CDTF">2020-11-05T07:46:00Z</dcterms:modified>
</cp:coreProperties>
</file>